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A9F6" w14:textId="77777777" w:rsidR="00AC1D24" w:rsidRDefault="0032098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52D50C52" w14:textId="77777777" w:rsidR="00AC1D24" w:rsidRDefault="00AC1D24">
      <w:pPr>
        <w:pStyle w:val="Standard"/>
        <w:jc w:val="center"/>
        <w:rPr>
          <w:rFonts w:cs="Times New Roman"/>
          <w:b/>
        </w:rPr>
      </w:pPr>
    </w:p>
    <w:p w14:paraId="52468A58" w14:textId="77777777" w:rsidR="00AC1D24" w:rsidRDefault="00320986">
      <w:pPr>
        <w:pStyle w:val="Standard"/>
        <w:jc w:val="both"/>
        <w:rPr>
          <w:rStyle w:val="Wyrnienie"/>
          <w:b/>
          <w:i w:val="0"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773622AA" w14:textId="77777777" w:rsidR="00AC1D24" w:rsidRDefault="00AC1D24">
      <w:pPr>
        <w:pStyle w:val="Standard"/>
        <w:jc w:val="both"/>
        <w:rPr>
          <w:b/>
        </w:rPr>
      </w:pPr>
    </w:p>
    <w:p w14:paraId="5B7E4A9B" w14:textId="61F01AA9" w:rsidR="004318F0" w:rsidRPr="004318F0" w:rsidRDefault="004318F0" w:rsidP="004318F0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4318F0">
        <w:rPr>
          <w:rStyle w:val="Wyrnienie"/>
          <w:rFonts w:eastAsia="Times New Roman" w:cs="Times New Roman"/>
          <w:i w:val="0"/>
          <w:szCs w:val="24"/>
        </w:rPr>
        <w:t xml:space="preserve">Administratorem Pani/Pana danych osobowych przetwarzanych w </w:t>
      </w:r>
      <w:r>
        <w:rPr>
          <w:rStyle w:val="Wyrnienie"/>
          <w:rFonts w:eastAsia="Times New Roman" w:cs="Times New Roman"/>
          <w:i w:val="0"/>
          <w:szCs w:val="24"/>
        </w:rPr>
        <w:t xml:space="preserve">związku z </w:t>
      </w:r>
      <w:r w:rsidRPr="00A76B3D">
        <w:rPr>
          <w:rStyle w:val="Wyrnienie"/>
          <w:rFonts w:eastAsia="Times New Roman" w:cs="Times New Roman"/>
          <w:b/>
          <w:bCs/>
          <w:i w:val="0"/>
          <w:szCs w:val="24"/>
        </w:rPr>
        <w:t>zatrudnieniem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 jest Dolnośląskie Centrum Leczenia Uzależnień w Czarnym Borze, ul. Parkowa 8,  kod pocztowy 58</w:t>
      </w:r>
      <w:r w:rsidR="00E011E6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- 379 Czarny Bór, telefon (74) 8450125 , e-mail: </w:t>
      </w:r>
      <w:hyperlink r:id="rId7" w:history="1">
        <w:r w:rsidR="00A76B3D" w:rsidRPr="002B0020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A76B3D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170102F7" w14:textId="71E83BEB" w:rsidR="004318F0" w:rsidRPr="004318F0" w:rsidRDefault="004318F0" w:rsidP="004318F0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4318F0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8" w:history="1">
        <w:r w:rsidR="00A76B3D" w:rsidRPr="002B0020">
          <w:rPr>
            <w:rStyle w:val="Hipercze"/>
            <w:rFonts w:eastAsia="Times New Roman" w:cs="Times New Roman"/>
            <w:szCs w:val="24"/>
          </w:rPr>
          <w:t>iod@dclu.pl</w:t>
        </w:r>
      </w:hyperlink>
      <w:r w:rsidR="00A76B3D">
        <w:rPr>
          <w:rStyle w:val="Wyrnienie"/>
          <w:rFonts w:eastAsia="Times New Roman" w:cs="Times New Roman"/>
          <w:i w:val="0"/>
          <w:szCs w:val="24"/>
        </w:rPr>
        <w:t xml:space="preserve"> ,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 numer telefonu (74) 8450125 w. 32</w:t>
      </w:r>
      <w:r w:rsidR="008F7B46">
        <w:rPr>
          <w:rStyle w:val="Wyrnienie"/>
          <w:rFonts w:eastAsia="Times New Roman" w:cs="Times New Roman"/>
          <w:i w:val="0"/>
          <w:szCs w:val="24"/>
        </w:rPr>
        <w:t>, 41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EB762D">
        <w:rPr>
          <w:rStyle w:val="Wyrnienie"/>
          <w:rFonts w:eastAsia="Times New Roman" w:cs="Times New Roman"/>
          <w:i w:val="0"/>
          <w:szCs w:val="24"/>
        </w:rPr>
        <w:t>e-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mail, telefon (74) 8450125 w. </w:t>
      </w:r>
      <w:r w:rsidR="00316476">
        <w:rPr>
          <w:rStyle w:val="Wyrnienie"/>
          <w:rFonts w:eastAsia="Times New Roman" w:cs="Times New Roman"/>
          <w:i w:val="0"/>
          <w:szCs w:val="24"/>
        </w:rPr>
        <w:t>32, 41</w:t>
      </w:r>
      <w:r w:rsidRPr="004318F0">
        <w:rPr>
          <w:rStyle w:val="Wyrnienie"/>
          <w:rFonts w:eastAsia="Times New Roman" w:cs="Times New Roman"/>
          <w:i w:val="0"/>
          <w:szCs w:val="24"/>
        </w:rPr>
        <w:t xml:space="preserve"> lub korespondencyjnie na adres Administratora. </w:t>
      </w:r>
    </w:p>
    <w:p w14:paraId="5FEA988C" w14:textId="2F798A87" w:rsidR="00AC1D24" w:rsidRPr="005C393D" w:rsidRDefault="00320986" w:rsidP="005C393D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 w:rsidRPr="005C393D">
        <w:rPr>
          <w:rStyle w:val="Wyrnienie"/>
          <w:rFonts w:eastAsia="Times New Roman" w:cs="Times New Roman"/>
          <w:i w:val="0"/>
          <w:szCs w:val="24"/>
        </w:rPr>
        <w:t xml:space="preserve">Celem przetwarzania Pani/Pana danych osobowych w związku z </w:t>
      </w:r>
      <w:r w:rsidRPr="005C393D">
        <w:rPr>
          <w:rStyle w:val="Wyrnienie"/>
          <w:rFonts w:eastAsia="Times New Roman" w:cs="Times New Roman"/>
          <w:b/>
          <w:bCs/>
          <w:i w:val="0"/>
          <w:szCs w:val="24"/>
        </w:rPr>
        <w:t xml:space="preserve">zatrudnieniem </w:t>
      </w:r>
      <w:r w:rsidRPr="005C393D">
        <w:rPr>
          <w:rStyle w:val="Wyrnienie"/>
          <w:rFonts w:eastAsia="Times New Roman" w:cs="Times New Roman"/>
          <w:i w:val="0"/>
          <w:szCs w:val="24"/>
        </w:rPr>
        <w:t>jest  wypełni</w:t>
      </w:r>
      <w:r w:rsidR="005C393D" w:rsidRPr="005C393D">
        <w:rPr>
          <w:rStyle w:val="Wyrnienie"/>
          <w:rFonts w:eastAsia="Times New Roman" w:cs="Times New Roman"/>
          <w:i w:val="0"/>
          <w:szCs w:val="24"/>
        </w:rPr>
        <w:t>a</w:t>
      </w:r>
      <w:r w:rsidRPr="005C393D">
        <w:rPr>
          <w:rStyle w:val="Wyrnienie"/>
          <w:rFonts w:eastAsia="Times New Roman" w:cs="Times New Roman"/>
          <w:i w:val="0"/>
          <w:szCs w:val="24"/>
        </w:rPr>
        <w:t>nie obowiązków prawnych jakie spoczywają na pracodawcy wobec pracownika</w:t>
      </w:r>
      <w:r w:rsidRPr="005C393D">
        <w:rPr>
          <w:rStyle w:val="Wyrnienie"/>
          <w:rFonts w:eastAsia="Times New Roman" w:cs="Times New Roman"/>
          <w:i w:val="0"/>
          <w:iCs w:val="0"/>
          <w:szCs w:val="24"/>
        </w:rPr>
        <w:t>.</w:t>
      </w:r>
      <w:r w:rsidR="005C393D" w:rsidRPr="005C393D">
        <w:rPr>
          <w:rStyle w:val="Wyrnienie"/>
          <w:rFonts w:eastAsia="Times New Roman" w:cs="Times New Roman"/>
          <w:i w:val="0"/>
          <w:iCs w:val="0"/>
          <w:szCs w:val="24"/>
        </w:rPr>
        <w:t xml:space="preserve"> </w:t>
      </w:r>
      <w:r w:rsidRPr="005C393D">
        <w:rPr>
          <w:rStyle w:val="Wyrnienie"/>
          <w:rFonts w:eastAsia="Times New Roman" w:cs="Times New Roman"/>
          <w:i w:val="0"/>
          <w:szCs w:val="24"/>
        </w:rPr>
        <w:t>Podstaw</w:t>
      </w:r>
      <w:r w:rsidR="005C393D">
        <w:rPr>
          <w:rStyle w:val="Wyrnienie"/>
          <w:rFonts w:eastAsia="Times New Roman" w:cs="Times New Roman"/>
          <w:i w:val="0"/>
          <w:szCs w:val="24"/>
        </w:rPr>
        <w:t>ami</w:t>
      </w:r>
      <w:r w:rsidRPr="005C393D">
        <w:rPr>
          <w:rStyle w:val="Wyrnienie"/>
          <w:rFonts w:eastAsia="Times New Roman" w:cs="Times New Roman"/>
          <w:i w:val="0"/>
          <w:szCs w:val="24"/>
        </w:rPr>
        <w:t xml:space="preserve"> prawn</w:t>
      </w:r>
      <w:r w:rsidR="005C393D">
        <w:rPr>
          <w:rStyle w:val="Wyrnienie"/>
          <w:rFonts w:eastAsia="Times New Roman" w:cs="Times New Roman"/>
          <w:i w:val="0"/>
          <w:szCs w:val="24"/>
        </w:rPr>
        <w:t>ymi</w:t>
      </w:r>
      <w:r w:rsidRPr="005C393D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910E4" w:rsidRPr="005C393D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5C393D">
        <w:rPr>
          <w:rStyle w:val="Wyrnienie"/>
          <w:rFonts w:eastAsia="Times New Roman" w:cs="Times New Roman"/>
          <w:i w:val="0"/>
          <w:szCs w:val="24"/>
        </w:rPr>
        <w:t>przetwarzania będ</w:t>
      </w:r>
      <w:r w:rsidR="00634946" w:rsidRPr="005C393D">
        <w:rPr>
          <w:rStyle w:val="Wyrnienie"/>
          <w:rFonts w:eastAsia="Times New Roman" w:cs="Times New Roman"/>
          <w:i w:val="0"/>
          <w:szCs w:val="24"/>
        </w:rPr>
        <w:t>ą</w:t>
      </w:r>
      <w:r w:rsidR="005C393D">
        <w:rPr>
          <w:rStyle w:val="Wyrnienie"/>
          <w:rFonts w:eastAsia="Times New Roman" w:cs="Times New Roman"/>
          <w:i w:val="0"/>
          <w:szCs w:val="24"/>
        </w:rPr>
        <w:t xml:space="preserve"> wówczas</w:t>
      </w:r>
      <w:r w:rsidRPr="005C393D">
        <w:rPr>
          <w:rStyle w:val="Wyrnienie"/>
          <w:rFonts w:eastAsia="Times New Roman" w:cs="Times New Roman"/>
          <w:i w:val="0"/>
          <w:szCs w:val="24"/>
        </w:rPr>
        <w:t>:</w:t>
      </w:r>
    </w:p>
    <w:p w14:paraId="45EB0EF2" w14:textId="1B9EDCA7" w:rsidR="00AC1D24" w:rsidRPr="00502EE8" w:rsidRDefault="00320986">
      <w:pPr>
        <w:pStyle w:val="Akapitzlist"/>
        <w:numPr>
          <w:ilvl w:val="0"/>
          <w:numId w:val="2"/>
        </w:numPr>
        <w:spacing w:before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22¹ § 2, 3, 4</w:t>
      </w:r>
      <w:r w:rsidR="005C393D">
        <w:rPr>
          <w:rStyle w:val="Wyrnienie"/>
          <w:rFonts w:eastAsia="Times New Roman" w:cs="Times New Roman"/>
          <w:i w:val="0"/>
          <w:szCs w:val="24"/>
        </w:rPr>
        <w:t>,</w:t>
      </w:r>
      <w:r>
        <w:rPr>
          <w:rStyle w:val="Wyrnienie"/>
          <w:rFonts w:eastAsia="Times New Roman" w:cs="Times New Roman"/>
          <w:i w:val="0"/>
          <w:szCs w:val="24"/>
        </w:rPr>
        <w:t xml:space="preserve"> art. 94 </w:t>
      </w:r>
      <w:r w:rsidR="005C393D">
        <w:rPr>
          <w:rStyle w:val="Wyrnienie"/>
          <w:rFonts w:eastAsia="Times New Roman" w:cs="Times New Roman"/>
          <w:i w:val="0"/>
          <w:szCs w:val="24"/>
        </w:rPr>
        <w:t xml:space="preserve">w związku z art. 229, 234, 235, 237 </w:t>
      </w:r>
      <w:r>
        <w:rPr>
          <w:rStyle w:val="Wyrnienie"/>
          <w:rFonts w:eastAsia="Times New Roman" w:cs="Times New Roman"/>
          <w:i w:val="0"/>
          <w:szCs w:val="24"/>
        </w:rPr>
        <w:t xml:space="preserve">ustawy z dnia </w:t>
      </w:r>
      <w:r>
        <w:rPr>
          <w:rFonts w:eastAsia="Times New Roman" w:cs="Times New Roman"/>
          <w:iCs/>
          <w:szCs w:val="24"/>
        </w:rPr>
        <w:t xml:space="preserve"> 26 czerwca 1974r. K</w:t>
      </w:r>
      <w:r>
        <w:rPr>
          <w:rStyle w:val="Wyrnienie"/>
          <w:rFonts w:eastAsia="Times New Roman" w:cs="Times New Roman"/>
          <w:i w:val="0"/>
          <w:szCs w:val="24"/>
        </w:rPr>
        <w:t xml:space="preserve">odeks pracy jak i ustaw regulujących system ubezpieczeń społecznych, dotyczących podatków dochodowych od osób fizycznych,  </w:t>
      </w:r>
      <w:r w:rsidR="005C393D">
        <w:rPr>
          <w:rStyle w:val="Wyrnienie"/>
          <w:rFonts w:eastAsia="Times New Roman" w:cs="Times New Roman"/>
          <w:i w:val="0"/>
          <w:szCs w:val="24"/>
        </w:rPr>
        <w:t xml:space="preserve">dla których </w:t>
      </w:r>
      <w:r>
        <w:rPr>
          <w:rStyle w:val="Wyrnienie"/>
          <w:rFonts w:eastAsia="Times New Roman" w:cs="Times New Roman"/>
          <w:i w:val="0"/>
          <w:szCs w:val="24"/>
        </w:rPr>
        <w:t>przesłanką legalizującą ich przetwarzanie na podstawie „RODO” jest art. 6 ust. 1 lit. c i art. 9 ust. 2 lit. b</w:t>
      </w:r>
      <w:r w:rsidR="00885382">
        <w:rPr>
          <w:rStyle w:val="Wyrnienie"/>
          <w:rFonts w:eastAsia="Times New Roman" w:cs="Times New Roman"/>
          <w:i w:val="0"/>
          <w:szCs w:val="24"/>
        </w:rPr>
        <w:t xml:space="preserve"> (czyli wywiązanie się z określonych obowiązków prawnych</w:t>
      </w:r>
      <w:r w:rsidR="005C393D">
        <w:rPr>
          <w:rStyle w:val="Wyrnienie"/>
          <w:rFonts w:eastAsia="Times New Roman" w:cs="Times New Roman"/>
          <w:i w:val="0"/>
          <w:szCs w:val="24"/>
        </w:rPr>
        <w:t xml:space="preserve"> prowadzenia właściwej dokumentacji pracowniczej</w:t>
      </w:r>
      <w:r w:rsidR="00885382">
        <w:rPr>
          <w:rStyle w:val="Wyrnienie"/>
          <w:rFonts w:eastAsia="Times New Roman" w:cs="Times New Roman"/>
          <w:i w:val="0"/>
          <w:szCs w:val="24"/>
        </w:rPr>
        <w:t xml:space="preserve">, wykonywania szczególnych praw w obszarze prawa pracy, </w:t>
      </w:r>
      <w:r w:rsidR="005C393D">
        <w:rPr>
          <w:rStyle w:val="Wyrnienie"/>
          <w:rFonts w:eastAsia="Times New Roman" w:cs="Times New Roman"/>
          <w:i w:val="0"/>
          <w:szCs w:val="24"/>
        </w:rPr>
        <w:t xml:space="preserve">badań profilaktycznych, zgłaszania i dokumentowania wypadków w pracy, </w:t>
      </w:r>
      <w:r w:rsidR="00885382">
        <w:rPr>
          <w:rStyle w:val="Wyrnienie"/>
          <w:rFonts w:eastAsia="Times New Roman" w:cs="Times New Roman"/>
          <w:i w:val="0"/>
          <w:szCs w:val="24"/>
        </w:rPr>
        <w:t>zabezpieczenia społecznego i interesów osoby zatrudnionej jakie spoczywają na administratorze danych)</w:t>
      </w:r>
      <w:r w:rsidR="00E1463D">
        <w:rPr>
          <w:rStyle w:val="Wyrnienie"/>
          <w:rFonts w:eastAsia="Times New Roman" w:cs="Times New Roman"/>
          <w:i w:val="0"/>
          <w:szCs w:val="24"/>
        </w:rPr>
        <w:t>.</w:t>
      </w:r>
    </w:p>
    <w:p w14:paraId="194C8854" w14:textId="5E7183EB" w:rsidR="00502EE8" w:rsidRPr="005C393D" w:rsidRDefault="00502EE8">
      <w:pPr>
        <w:pStyle w:val="Akapitzlist"/>
        <w:numPr>
          <w:ilvl w:val="0"/>
          <w:numId w:val="2"/>
        </w:numPr>
        <w:spacing w:before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art. 5 ust. 1 pkt 2 ustawy z dnia 17 grudnia 2004r. o odpowiedzialności za naruszenie dyscypliny finansów publicznych, gdzie na Administratorze danych jako jednostce sektora finansów publicznych ciąży obowiązek podejmowania działań wobec osoby, która przyczyniła się do konieczności dochodzenia lub pobierania należności z uwagi na ciążące obowiązki wynikające z utrzymywania się ze środków publicznych, przesłank</w:t>
      </w:r>
      <w:r w:rsidR="005E4C6F">
        <w:rPr>
          <w:rStyle w:val="Wyrnienie"/>
          <w:rFonts w:eastAsia="Times New Roman" w:cs="Times New Roman"/>
          <w:i w:val="0"/>
          <w:szCs w:val="24"/>
        </w:rPr>
        <w:t>ą</w:t>
      </w:r>
      <w:r>
        <w:rPr>
          <w:rStyle w:val="Wyrnienie"/>
          <w:rFonts w:eastAsia="Times New Roman" w:cs="Times New Roman"/>
          <w:i w:val="0"/>
          <w:szCs w:val="24"/>
        </w:rPr>
        <w:t xml:space="preserve"> legalizująca ich przetwarzanie na gruncie „RODO” jest art. 6 ust. 1 lit. c. </w:t>
      </w:r>
    </w:p>
    <w:p w14:paraId="6AB588D0" w14:textId="3832688B" w:rsidR="005C393D" w:rsidRPr="005C393D" w:rsidRDefault="005C393D" w:rsidP="005C393D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Dane </w:t>
      </w:r>
      <w:r w:rsidR="00D37899">
        <w:rPr>
          <w:rFonts w:eastAsia="Times New Roman" w:cs="Times New Roman"/>
          <w:szCs w:val="24"/>
        </w:rPr>
        <w:t xml:space="preserve">osobowe </w:t>
      </w:r>
      <w:r>
        <w:rPr>
          <w:rFonts w:eastAsia="Times New Roman" w:cs="Times New Roman"/>
          <w:szCs w:val="24"/>
        </w:rPr>
        <w:t xml:space="preserve">mogą </w:t>
      </w:r>
      <w:r w:rsidR="00D37899">
        <w:rPr>
          <w:rFonts w:eastAsia="Times New Roman" w:cs="Times New Roman"/>
          <w:szCs w:val="24"/>
        </w:rPr>
        <w:t xml:space="preserve">być </w:t>
      </w:r>
      <w:r>
        <w:rPr>
          <w:rFonts w:eastAsia="Times New Roman" w:cs="Times New Roman"/>
          <w:szCs w:val="24"/>
        </w:rPr>
        <w:t xml:space="preserve">również przetwarzane na podstawach prawnych: </w:t>
      </w:r>
    </w:p>
    <w:p w14:paraId="65A93CD1" w14:textId="4D0ADC23" w:rsidR="00AC1D24" w:rsidRPr="005C393D" w:rsidRDefault="00320986" w:rsidP="00D37899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</w:rPr>
      </w:pPr>
      <w:r w:rsidRPr="005C393D">
        <w:rPr>
          <w:rFonts w:eastAsia="Times New Roman" w:cs="Times New Roman"/>
          <w:szCs w:val="24"/>
        </w:rPr>
        <w:t xml:space="preserve">w przypadku </w:t>
      </w:r>
      <w:r w:rsidRPr="005C393D">
        <w:rPr>
          <w:rFonts w:eastAsia="Times New Roman" w:cs="Times New Roman"/>
          <w:b/>
          <w:bCs/>
          <w:szCs w:val="24"/>
        </w:rPr>
        <w:t>innych danych osobowych</w:t>
      </w:r>
      <w:r w:rsidRPr="005C393D">
        <w:rPr>
          <w:rFonts w:eastAsia="Times New Roman" w:cs="Times New Roman"/>
          <w:szCs w:val="24"/>
        </w:rPr>
        <w:t>, niż te, które wynikają z obowiązków prawnych pracodawcy - wyrażon</w:t>
      </w:r>
      <w:r w:rsidR="00D37899">
        <w:rPr>
          <w:rFonts w:eastAsia="Times New Roman" w:cs="Times New Roman"/>
          <w:szCs w:val="24"/>
        </w:rPr>
        <w:t>ej</w:t>
      </w:r>
      <w:r w:rsidRPr="005C393D">
        <w:rPr>
          <w:rFonts w:eastAsia="Times New Roman" w:cs="Times New Roman"/>
          <w:szCs w:val="24"/>
        </w:rPr>
        <w:t xml:space="preserve">  zgod</w:t>
      </w:r>
      <w:r w:rsidR="00D37899">
        <w:rPr>
          <w:rFonts w:eastAsia="Times New Roman" w:cs="Times New Roman"/>
          <w:szCs w:val="24"/>
        </w:rPr>
        <w:t>y</w:t>
      </w:r>
      <w:r w:rsidRPr="005C393D">
        <w:rPr>
          <w:rFonts w:eastAsia="Times New Roman" w:cs="Times New Roman"/>
          <w:szCs w:val="24"/>
        </w:rPr>
        <w:t xml:space="preserve"> określonej w art. 22¹ª§1 ustawy z dnia z dnia 26 czerwca 1974r. Kodeks pracy, przesłanką legalizującą ich przetwarzanie na podstawie „RODO” jest  art. 6 ust. 1 lit. a;</w:t>
      </w:r>
    </w:p>
    <w:p w14:paraId="288F1523" w14:textId="6E444A52" w:rsidR="00AC1D24" w:rsidRDefault="00320986" w:rsidP="00D37899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  <w:szCs w:val="24"/>
        </w:rPr>
      </w:pPr>
      <w:r>
        <w:rPr>
          <w:rFonts w:cs="Times New Roman"/>
          <w:bCs/>
          <w:szCs w:val="24"/>
        </w:rPr>
        <w:t xml:space="preserve">w przypadku przekazanych  </w:t>
      </w:r>
      <w:r>
        <w:rPr>
          <w:rFonts w:cs="Times New Roman"/>
          <w:b/>
          <w:szCs w:val="24"/>
        </w:rPr>
        <w:t>z inicjatywy Pani/Pana</w:t>
      </w:r>
      <w:r>
        <w:rPr>
          <w:rFonts w:cs="Times New Roman"/>
          <w:bCs/>
          <w:szCs w:val="24"/>
        </w:rPr>
        <w:t xml:space="preserve">, o których  jest mowa </w:t>
      </w:r>
      <w:r>
        <w:rPr>
          <w:rFonts w:cs="Times New Roman"/>
          <w:b/>
          <w:szCs w:val="24"/>
        </w:rPr>
        <w:t>w art. 9 ust. 1 „RODO”</w:t>
      </w:r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b/>
          <w:szCs w:val="24"/>
        </w:rPr>
        <w:t>(szczególne kategorie)</w:t>
      </w:r>
      <w:r>
        <w:rPr>
          <w:rFonts w:cs="Times New Roman"/>
          <w:bCs/>
          <w:szCs w:val="24"/>
        </w:rPr>
        <w:t xml:space="preserve">, konieczna będzie również zgoda na ich przetwarzanie, na podstawie art. 22¹ᵇ§1 ustawy z dnia z dnia 26 czerwca 1974r. Kodeks pracy, przesłanką legalizującą ich przetwarzanie na podstawie „RODO” jest </w:t>
      </w:r>
      <w:r w:rsidR="00147D08">
        <w:rPr>
          <w:rFonts w:cs="Times New Roman"/>
          <w:bCs/>
          <w:szCs w:val="24"/>
        </w:rPr>
        <w:t xml:space="preserve">wówczas </w:t>
      </w:r>
      <w:r>
        <w:rPr>
          <w:rFonts w:cs="Times New Roman"/>
          <w:bCs/>
          <w:szCs w:val="24"/>
        </w:rPr>
        <w:t>art. 9 ust. 2 lit. a;</w:t>
      </w:r>
    </w:p>
    <w:p w14:paraId="49A26B71" w14:textId="789BB21D" w:rsidR="00B10702" w:rsidRPr="00B10702" w:rsidRDefault="00B10702" w:rsidP="00B10702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B10702">
        <w:rPr>
          <w:rStyle w:val="Wyrnienie"/>
          <w:rFonts w:eastAsia="Times New Roman" w:cs="Times New Roman"/>
          <w:i w:val="0"/>
          <w:szCs w:val="24"/>
        </w:rPr>
        <w:t xml:space="preserve">Dane przekazane przez Panią/Pana będą podlegały udostępnieniu następującym kategoriom odbiorców:  uprawnionym organom, podmiotom w zakresie i celach, gdy </w:t>
      </w:r>
      <w:r w:rsidRPr="00B10702">
        <w:rPr>
          <w:rStyle w:val="Wyrnienie"/>
          <w:rFonts w:eastAsia="Times New Roman" w:cs="Times New Roman"/>
          <w:i w:val="0"/>
          <w:szCs w:val="24"/>
        </w:rPr>
        <w:lastRenderedPageBreak/>
        <w:t>występują  z żądaniem w oparciu o stosowną podstawę prawną, innym podmiotom, które świadczą usługi na rzecz administratora np. świadczącym obsługę prawną,</w:t>
      </w:r>
      <w:r>
        <w:rPr>
          <w:rStyle w:val="Wyrnienie"/>
          <w:rFonts w:eastAsia="Times New Roman" w:cs="Times New Roman"/>
          <w:i w:val="0"/>
          <w:szCs w:val="24"/>
        </w:rPr>
        <w:t xml:space="preserve"> wykonującym badania profilaktyczne, </w:t>
      </w:r>
      <w:r w:rsidR="00875531">
        <w:rPr>
          <w:rStyle w:val="Wyrnienie"/>
          <w:rFonts w:eastAsia="Times New Roman" w:cs="Times New Roman"/>
          <w:i w:val="0"/>
          <w:szCs w:val="24"/>
        </w:rPr>
        <w:t>szkolenia, i</w:t>
      </w:r>
      <w:r w:rsidRPr="00B10702">
        <w:rPr>
          <w:rStyle w:val="Wyrnienie"/>
          <w:rFonts w:eastAsia="Times New Roman" w:cs="Times New Roman"/>
          <w:i w:val="0"/>
          <w:szCs w:val="24"/>
        </w:rPr>
        <w:t>nnym podmiotom, z którymi administrator zawarł umowę przetwarzania danych w imieniu administratora, np. z firmami świadczącymi usługi informatyczne, usługi hostingowe lub Poczta Polska.</w:t>
      </w:r>
    </w:p>
    <w:p w14:paraId="460EEEE8" w14:textId="77777777" w:rsidR="00AC1D24" w:rsidRDefault="00320986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  nie ma zamiaru przekazywać danych osobowych do państwa trzeciego lub organizacji międzynarodowej. </w:t>
      </w:r>
    </w:p>
    <w:p w14:paraId="45F001EA" w14:textId="5E2F899D" w:rsidR="00AC1D24" w:rsidRDefault="0032098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osobowe gromadzone w związku z zatrudnieniem (akta osobowe)  będą przechowywane   przez okres 10 lat , licząc od końca roku kalendarzowego, w którym stosunek pracy uległ rozwiązaniu lub wygasł, chyba że odrębne przepisy przewidują dłuższy okres przechowywania dokumentacji pracowniczej. Dokumenty służące do ustaleń podstawy wymiaru emerytury lub renty, finansowo- księgowe, potwierdzające opłacanie  składek  ZUS, będą przechowywane przez okres zgodny z obowiązującymi przepisami prawa i mogą wynosić 50, 10 lub 5 lat, po tym okresie będą podlegać protokolarnemu zniszczeniu.</w:t>
      </w:r>
      <w:r w:rsidR="00A941C2">
        <w:rPr>
          <w:rStyle w:val="Wyrnienie"/>
          <w:rFonts w:eastAsia="Times New Roman" w:cs="Times New Roman"/>
          <w:i w:val="0"/>
          <w:szCs w:val="24"/>
        </w:rPr>
        <w:t xml:space="preserve"> W przypadku podejmowania czynności związanych z dochodzeniem należności finansowych, będą przechowywane na czas niezbędny do przedawnienia ustawowych terminów tych procedur pranych lub do momentu zakończenia postępowania.</w:t>
      </w:r>
    </w:p>
    <w:p w14:paraId="23863A5D" w14:textId="5FA7C33F" w:rsidR="00AC1D24" w:rsidRDefault="0032098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sprostowania ( poprawiania ) swoich danych osobowych, gdy są niezgodne ze stanem rzeczywistym, a także prawo do ograniczenia ich przetwarzania. Przysługuje również prawo żądania ich usunięcia w określonych przypadkach, kiedy została wyrażona zgoda na ich przetwarzanie. Można również skorzystać z prawa do przenoszenia danych w przypadku spełnienia określonych wymogów i możliwości technicznych w odniesieniu do tych zebranych na podstawie określonej w pkt. 4</w:t>
      </w:r>
      <w:r w:rsidR="006F37B7">
        <w:rPr>
          <w:rStyle w:val="Wyrnienie"/>
          <w:rFonts w:eastAsia="Times New Roman" w:cs="Times New Roman"/>
          <w:i w:val="0"/>
          <w:szCs w:val="24"/>
        </w:rPr>
        <w:t>a</w:t>
      </w:r>
      <w:r>
        <w:rPr>
          <w:rStyle w:val="Wyrnienie"/>
          <w:rFonts w:eastAsia="Times New Roman" w:cs="Times New Roman"/>
          <w:i w:val="0"/>
          <w:szCs w:val="24"/>
        </w:rPr>
        <w:t xml:space="preserve"> i 4</w:t>
      </w:r>
      <w:r w:rsidR="006F37B7">
        <w:rPr>
          <w:rStyle w:val="Wyrnienie"/>
          <w:rFonts w:eastAsia="Times New Roman" w:cs="Times New Roman"/>
          <w:i w:val="0"/>
          <w:szCs w:val="24"/>
        </w:rPr>
        <w:t>b</w:t>
      </w:r>
      <w:r>
        <w:rPr>
          <w:rStyle w:val="Wyrnienie"/>
          <w:rFonts w:eastAsia="Times New Roman" w:cs="Times New Roman"/>
          <w:i w:val="0"/>
          <w:szCs w:val="24"/>
        </w:rPr>
        <w:t xml:space="preserve">. </w:t>
      </w:r>
    </w:p>
    <w:p w14:paraId="6F79B8C8" w14:textId="77777777" w:rsidR="00AC1D24" w:rsidRDefault="00320986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Zgoda na przetwarzanie dodatkowych danych osobowych może być cofnięta w dowolnym momencie. J</w:t>
      </w:r>
      <w:r>
        <w:rPr>
          <w:rStyle w:val="Wyrnienie"/>
          <w:rFonts w:eastAsia="Times New Roman" w:cs="Times New Roman"/>
          <w:bCs/>
          <w:i w:val="0"/>
          <w:szCs w:val="24"/>
        </w:rPr>
        <w:t xml:space="preserve">ej </w:t>
      </w:r>
      <w:r>
        <w:rPr>
          <w:rStyle w:val="Wyrnienie"/>
          <w:rFonts w:eastAsia="Times New Roman" w:cs="Times New Roman"/>
          <w:i w:val="0"/>
          <w:kern w:val="0"/>
          <w:szCs w:val="24"/>
        </w:rPr>
        <w:t xml:space="preserve">cofnięcie nie będzie wpływało na zgodność z prawem ich przetwarzania przed wycofaniem zgody. </w:t>
      </w:r>
      <w:r>
        <w:rPr>
          <w:rStyle w:val="Wyrnienie"/>
          <w:rFonts w:eastAsia="Times New Roman" w:cs="Times New Roman"/>
          <w:i w:val="0"/>
          <w:szCs w:val="24"/>
        </w:rPr>
        <w:t>Może ono mieć następującą formę: „Cofam zgodę na przetwarzanie moich danych osobowych przez ………………., udzieloną w dniu…………w celu………….,podpis osoby, której dane dotyczą”.</w:t>
      </w:r>
    </w:p>
    <w:p w14:paraId="2BB2B6EF" w14:textId="5DAD0539" w:rsidR="00AC1D24" w:rsidRDefault="0032098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przepisy „RODO”  przysługuje prawo do wniesienia skargi do organu nadzorczego tj. Prezesa Urzędu Ochrony  Danych Osobowych</w:t>
      </w:r>
      <w:r w:rsidR="005C0629">
        <w:rPr>
          <w:rStyle w:val="Wyrnienie"/>
          <w:rFonts w:eastAsia="Times New Roman" w:cs="Times New Roman"/>
          <w:i w:val="0"/>
          <w:szCs w:val="24"/>
        </w:rPr>
        <w:t>.</w:t>
      </w:r>
    </w:p>
    <w:p w14:paraId="0220C66B" w14:textId="77777777" w:rsidR="00AC1D24" w:rsidRDefault="0032098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Podanie danych osobowych w zakresie wynikającym z określonych przepisów prawa jest wymogiem ustawowym i konieczne do nawiązania stosunku pracy i wywiązania się z obowiązków prawnych nałożonych na pracodawcę. Podanie innych danych jest dobrowolne.</w:t>
      </w:r>
    </w:p>
    <w:p w14:paraId="6B114D75" w14:textId="77777777" w:rsidR="00E10348" w:rsidRPr="00E06901" w:rsidRDefault="00E10348" w:rsidP="00E10348">
      <w:pPr>
        <w:pStyle w:val="Akapitzlist"/>
        <w:numPr>
          <w:ilvl w:val="0"/>
          <w:numId w:val="1"/>
        </w:numPr>
        <w:tabs>
          <w:tab w:val="left" w:pos="8355"/>
        </w:tabs>
        <w:spacing w:afterAutospacing="1"/>
        <w:jc w:val="both"/>
        <w:rPr>
          <w:rStyle w:val="Wyrnienie"/>
          <w:rFonts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52C76A76" w14:textId="77777777" w:rsidR="00E06901" w:rsidRDefault="00E06901" w:rsidP="00E06901">
      <w:pPr>
        <w:tabs>
          <w:tab w:val="left" w:pos="8355"/>
        </w:tabs>
        <w:spacing w:afterAutospacing="1"/>
        <w:jc w:val="both"/>
        <w:rPr>
          <w:rFonts w:cs="Times New Roman"/>
          <w:szCs w:val="24"/>
        </w:rPr>
      </w:pPr>
    </w:p>
    <w:p w14:paraId="45FAB6CA" w14:textId="1F977997" w:rsidR="00E06901" w:rsidRPr="00E06901" w:rsidRDefault="00E06901" w:rsidP="00E06901">
      <w:pPr>
        <w:tabs>
          <w:tab w:val="left" w:pos="8355"/>
        </w:tabs>
        <w:spacing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E06901">
        <w:rPr>
          <w:rFonts w:ascii="Times New Roman" w:hAnsi="Times New Roman" w:cs="Times New Roman"/>
          <w:sz w:val="16"/>
          <w:szCs w:val="16"/>
        </w:rPr>
        <w:t>WERSJA: 2</w:t>
      </w:r>
    </w:p>
    <w:p w14:paraId="3E68B74F" w14:textId="764A3351" w:rsidR="00AC1D24" w:rsidRDefault="00320986" w:rsidP="00E10348">
      <w:pPr>
        <w:pStyle w:val="Akapitzlist"/>
        <w:spacing w:afterAutospacing="1"/>
        <w:jc w:val="both"/>
        <w:rPr>
          <w:szCs w:val="24"/>
        </w:rPr>
      </w:pPr>
      <w:r>
        <w:rPr>
          <w:szCs w:val="24"/>
        </w:rPr>
        <w:tab/>
      </w:r>
    </w:p>
    <w:sectPr w:rsidR="00AC1D24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ECE9" w14:textId="77777777" w:rsidR="00034094" w:rsidRDefault="00034094" w:rsidP="00E06901">
      <w:pPr>
        <w:spacing w:after="0" w:line="240" w:lineRule="auto"/>
      </w:pPr>
      <w:r>
        <w:separator/>
      </w:r>
    </w:p>
  </w:endnote>
  <w:endnote w:type="continuationSeparator" w:id="0">
    <w:p w14:paraId="519A04EB" w14:textId="77777777" w:rsidR="00034094" w:rsidRDefault="00034094" w:rsidP="00E0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2877176"/>
      <w:docPartObj>
        <w:docPartGallery w:val="Page Numbers (Bottom of Page)"/>
        <w:docPartUnique/>
      </w:docPartObj>
    </w:sdtPr>
    <w:sdtContent>
      <w:p w14:paraId="0B9FEE9D" w14:textId="14ED77DF" w:rsidR="00E06901" w:rsidRDefault="00E069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F2906" w14:textId="77777777" w:rsidR="00E06901" w:rsidRDefault="00E06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55AD" w14:textId="77777777" w:rsidR="00034094" w:rsidRDefault="00034094" w:rsidP="00E06901">
      <w:pPr>
        <w:spacing w:after="0" w:line="240" w:lineRule="auto"/>
      </w:pPr>
      <w:r>
        <w:separator/>
      </w:r>
    </w:p>
  </w:footnote>
  <w:footnote w:type="continuationSeparator" w:id="0">
    <w:p w14:paraId="67E2BE7E" w14:textId="77777777" w:rsidR="00034094" w:rsidRDefault="00034094" w:rsidP="00E0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2B4F"/>
    <w:multiLevelType w:val="multilevel"/>
    <w:tmpl w:val="4CDCE4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30625C"/>
    <w:multiLevelType w:val="multilevel"/>
    <w:tmpl w:val="8116A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486F9F"/>
    <w:multiLevelType w:val="multilevel"/>
    <w:tmpl w:val="12B069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1B6348B"/>
    <w:multiLevelType w:val="multilevel"/>
    <w:tmpl w:val="F768F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190669"/>
    <w:multiLevelType w:val="multilevel"/>
    <w:tmpl w:val="B5C02E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 w16cid:durableId="381707873">
    <w:abstractNumId w:val="1"/>
  </w:num>
  <w:num w:numId="2" w16cid:durableId="1646859850">
    <w:abstractNumId w:val="2"/>
  </w:num>
  <w:num w:numId="3" w16cid:durableId="1369600822">
    <w:abstractNumId w:val="3"/>
  </w:num>
  <w:num w:numId="4" w16cid:durableId="774983622">
    <w:abstractNumId w:val="0"/>
  </w:num>
  <w:num w:numId="5" w16cid:durableId="1146161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24"/>
    <w:rsid w:val="00034094"/>
    <w:rsid w:val="000D4C66"/>
    <w:rsid w:val="0011299B"/>
    <w:rsid w:val="00147D08"/>
    <w:rsid w:val="00210609"/>
    <w:rsid w:val="00304263"/>
    <w:rsid w:val="00316476"/>
    <w:rsid w:val="00320986"/>
    <w:rsid w:val="004318F0"/>
    <w:rsid w:val="00491747"/>
    <w:rsid w:val="00502EE8"/>
    <w:rsid w:val="00550723"/>
    <w:rsid w:val="005B00E3"/>
    <w:rsid w:val="005C0629"/>
    <w:rsid w:val="005C393D"/>
    <w:rsid w:val="005E4C6F"/>
    <w:rsid w:val="00634946"/>
    <w:rsid w:val="00652B19"/>
    <w:rsid w:val="00661722"/>
    <w:rsid w:val="006F37B7"/>
    <w:rsid w:val="006F4E25"/>
    <w:rsid w:val="00875531"/>
    <w:rsid w:val="00885382"/>
    <w:rsid w:val="008F7B46"/>
    <w:rsid w:val="00A76B3D"/>
    <w:rsid w:val="00A941C2"/>
    <w:rsid w:val="00AC1D24"/>
    <w:rsid w:val="00B10702"/>
    <w:rsid w:val="00C15494"/>
    <w:rsid w:val="00C177C5"/>
    <w:rsid w:val="00C507EE"/>
    <w:rsid w:val="00CD18BA"/>
    <w:rsid w:val="00D37899"/>
    <w:rsid w:val="00E011E6"/>
    <w:rsid w:val="00E06901"/>
    <w:rsid w:val="00E10348"/>
    <w:rsid w:val="00E1463D"/>
    <w:rsid w:val="00E9723D"/>
    <w:rsid w:val="00EB762D"/>
    <w:rsid w:val="00F910E4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7D6"/>
  <w15:docId w15:val="{E22F1897-C857-43E3-A64C-F4DB02D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0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B04400"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0440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044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00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B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B3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0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90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213</cp:revision>
  <dcterms:created xsi:type="dcterms:W3CDTF">2019-12-09T18:57:00Z</dcterms:created>
  <dcterms:modified xsi:type="dcterms:W3CDTF">2025-06-18T07:51:00Z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